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(губернатора) Краснодарского края от 12.08.2011 N 871</w:t>
              <w:br/>
              <w:t xml:space="preserve">(ред. от 05.12.2023)</w:t>
              <w:br/>
              <w:t xml:space="preserve">"О кодексе этики и служебного поведения государственных гражданских служащих Краснодарского края в исполнительных органах Краснодарского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августа 2011 г. N 871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КОДЕКСЕ</w:t>
      </w:r>
    </w:p>
    <w:p>
      <w:pPr>
        <w:pStyle w:val="2"/>
        <w:jc w:val="center"/>
      </w:pPr>
      <w:r>
        <w:rPr>
          <w:sz w:val="20"/>
        </w:rPr>
        <w:t xml:space="preserve">ЭТИКИ И СЛУЖЕБНОГО ПОВЕДЕНИЯ ГОСУДАРСТВЕННЫХ ГРАЖДАНСКИХ</w:t>
      </w:r>
    </w:p>
    <w:p>
      <w:pPr>
        <w:pStyle w:val="2"/>
        <w:jc w:val="center"/>
      </w:pPr>
      <w:r>
        <w:rPr>
          <w:sz w:val="20"/>
        </w:rPr>
        <w:t xml:space="preserve">СЛУЖАЩИХ КРАСНОДАРСКОГО КРАЯ В ИСПОЛНИТЕЛЬНЫХ ОРГАНАХ</w:t>
      </w:r>
    </w:p>
    <w:p>
      <w:pPr>
        <w:pStyle w:val="2"/>
        <w:jc w:val="center"/>
      </w:pPr>
      <w:r>
        <w:rPr>
          <w:sz w:val="20"/>
        </w:rPr>
        <w:t xml:space="preserve">КРАСНОДАРСКОГО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05.12.2023 N 1006)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решения президиума Совета при Президенте Российской Федерации по противодействию коррупции от 23 декабря 2010 года (протокол N 21), руководствуясь Типовым </w:t>
      </w:r>
      <w:hyperlink w:history="0" r:id="rId9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коррупции,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9" w:tooltip="КОДЕКС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этики и служебного поведения государственных гражданских служащих Краснодарского края в исполнительных органах Краснодарского края (прилагается).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Руководителям исполнительных органов Краснодарского края: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ознакомить государственных гражданских служащих Краснодарского края в исполнительном органе Краснодарского края с положениями </w:t>
      </w:r>
      <w:hyperlink w:history="0" w:anchor="P49" w:tooltip="КОДЕКС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этики и служебного поведения государственных гражданских служащих Краснодарского края в исполнительных органах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 заключении служебных контрактов о прохождении гражданской службы и замещении должности гражданской службы предусматривать в числе условий служебного контракта ответственность государственного гражданского служащего Краснодарского края в исполнительном органе Краснодарского края за нарушение </w:t>
      </w:r>
      <w:hyperlink w:history="0" w:anchor="P49" w:tooltip="КОДЕКС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этики и служебного поведения государственных гражданских служащих Краснодарского края в исполнительных органах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Рекомендовать главам муниципальных образований в Краснодарском крае: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разработать кодексы этики и служебного поведения муниципальных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включать в трудовые договоры (контракты), заключаемые с муниципальными служащими, положения об ответственности за нарушение кодекса этики и служебного поведения муниципальных служащих.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Управлению кадровой политики администрации Краснодарского края (Резник) подготовить для внесения в установленном порядке для рассмотрения в Законодательное Собрание Краснодарского края изменения в </w:t>
      </w:r>
      <w:hyperlink w:history="0" r:id="rId14" w:tooltip="Закон Краснодарского края от 31.05.2005 N 870-КЗ (ред. от 09.04.2026) &quot;О государственной гражданской службе Краснодарского края&quot; (принят ЗС КК 25.05.200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Краснодарского края от 31 мая 2005 года N 870-КЗ "О государственной гражданской службе Краснодарского края", предусматривающие наделение высшего исполнительного органа Краснодарского края полномочиями по утверждению </w:t>
      </w:r>
      <w:hyperlink w:history="0" w:anchor="P49" w:tooltip="КОДЕКС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этики и служебного поведения государственных гражданских служащих Краснодарского края в исполнительных органах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Контроль за выполнением настоящего постановления возложить на заместителя Губернатора Краснодарского края Топалова А.А.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6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Постановление вступает в силу по истечении 10 дней после дня его официального опубликования, но не ранее вступления в силу закона Краснодарского края, предусматривающего наделение полномочиями высшего исполнительного органа Краснодарского края по утверждению кодекса этики и служебного поведения государственных гражданских служащих Краснодарского края в исполнительных органах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А.Н.ТКАЧЕВ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12 августа 2011 г. N 871</w:t>
      </w:r>
    </w:p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КОДЕКС</w:t>
      </w:r>
    </w:p>
    <w:p>
      <w:pPr>
        <w:pStyle w:val="2"/>
        <w:jc w:val="center"/>
      </w:pPr>
      <w:r>
        <w:rPr>
          <w:sz w:val="20"/>
        </w:rPr>
        <w:t xml:space="preserve">ЭТИКИ И СЛУЖЕБНОГО ПОВЕДЕНИЯ ГОСУДАРСТВЕННЫХ ГРАЖДАНСКИХ</w:t>
      </w:r>
    </w:p>
    <w:p>
      <w:pPr>
        <w:pStyle w:val="2"/>
        <w:jc w:val="center"/>
      </w:pPr>
      <w:r>
        <w:rPr>
          <w:sz w:val="20"/>
        </w:rPr>
        <w:t xml:space="preserve">СЛУЖАЩИХ КРАСНОДАРСКОГО КРАЯ В ИСПОЛНИТЕЛЬНЫХ ОРГАНАХ</w:t>
      </w:r>
    </w:p>
    <w:p>
      <w:pPr>
        <w:pStyle w:val="2"/>
        <w:jc w:val="center"/>
      </w:pPr>
      <w:r>
        <w:rPr>
          <w:sz w:val="20"/>
        </w:rPr>
        <w:t xml:space="preserve">КРАСНОДАРСКОГО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05.12.2023 N 1006)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Кодекс этики и служебного поведения государственных гражданских служащих Краснодарского края в исполнительных органах Краснодарского края (далее - Кодекс) разработан на основе Типового </w:t>
      </w:r>
      <w:hyperlink w:history="0" r:id="rId19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N 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Краснодарского края в исполнительных органах Краснодарского края (далее - гражданские служащие) независимо от замещаемой ими должности.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Гражданин Российской Федерации, поступающий на государственную гражданскую службу Краснодарского края в исполнительных органах Краснодарского края (далее - гражданская служба), обязан ознакомиться с положениями Кодекса и соблюдать их в процессе своей служебной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Целями Кодекса являются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исполнительным органам Краснодарского края и обеспечение единых норм поведения гражданских служащих.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Кодекс призван повысить эффективность выполнения гражданскими служащими своих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Знание и соблюдение гражданскими служащими положений Кодекса являются одними из критериев оценки качества их профессиональной деятельности и служебного поведения.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принципы и правила служебного поведения</w:t>
      </w:r>
    </w:p>
    <w:p>
      <w:pPr>
        <w:pStyle w:val="2"/>
        <w:jc w:val="center"/>
      </w:pPr>
      <w:r>
        <w:rPr>
          <w:sz w:val="20"/>
        </w:rPr>
        <w:t xml:space="preserve">гражданских служащих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Гражданские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исполнительных органов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исполнительных органов Краснодарского края, так и гражданских служащих;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свою деятельность в пределах полномочий соответствующего исполнительного органа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нормы служебной, профессиональной этики и правила делового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проявлять корректность и внимательность в обращении с гражданами и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исполнительного органа Краснодарского края;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Российской Федерации, муниципальных служащих и граждан при решении вопросов личного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воздерживаться от публичных высказываний, суждений и оценок в отношении деятельности исполнительного органа Краснодарского края, его руководителя, если это не входит в должностные обязанности гражданского служащего;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установленные в исполнительном органе Краснодарского края правила публичных выступлений и предоставления служебной информации;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уважительно относиться к деятельности представителей средств массовой информации по информированию общества о работе исполнительного органа Краснодарского края, а также оказывать содействие в получении достоверной информации в установленном порядке;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Гражданские служащие обязаны соблюдать </w:t>
      </w:r>
      <w:hyperlink w:history="0"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Краснодарского края и передаются гражданским служащим по акту в исполнительный орган Краснодарского края,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Гражданский служащий может обрабатывать и передавать служебную информацию при соблюдении действующих в исполнительном органе Краснодарского края норм и требований, принятых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исполнительном органе Краснодарского края либо его подразделении благоприятного для эффективной работы морально-психологического климата.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меры по предотвращению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меры по предупреждению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допускать случаев принуждения гражданских служащих к участию в деятельности политических партий и общественных объединений.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Рекомендательные этические правила служебного</w:t>
      </w:r>
    </w:p>
    <w:p>
      <w:pPr>
        <w:pStyle w:val="2"/>
        <w:jc w:val="center"/>
      </w:pPr>
      <w:r>
        <w:rPr>
          <w:sz w:val="20"/>
        </w:rPr>
        <w:t xml:space="preserve">поведения гражданских служащих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 служебном поведении гражданский служащий воздерживается от: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курения во время служебных совещаний, бесед, иного служебного общения с гражданами.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исполнительным органам Краснодарского края, соответствовать общепринятому деловому стилю, который отличают официальность, сдержанность, традиционность, аккуратность.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Ответственность за нарушение положений Кодекса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интересов, образуемой в соответствии с </w:t>
      </w:r>
      <w:hyperlink w:history="0" r:id="rId36" w:tooltip="Постановление главы администрации (губернатора) Краснодарского края от 11.02.2013 N 123 (ред. от 09.02.2026) &quot;О мерах по реализации положений законодательства Российской Федерации о противодействии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главы администрации (губернатора) Краснодарского края от 11 февраля 2013 г. N 123 "О мерах по реализации положений законодательства Российской Федерации о противодействии коррупции",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Губернатора Краснодарского края от 05.12.2023 N 1006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05.12.2023 N 1006)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Соблюдение гражданскими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кадровой</w:t>
      </w:r>
    </w:p>
    <w:p>
      <w:pPr>
        <w:pStyle w:val="0"/>
        <w:jc w:val="right"/>
      </w:pPr>
      <w:r>
        <w:rPr>
          <w:sz w:val="20"/>
        </w:rPr>
        <w:t xml:space="preserve">политики администрации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В.И.РЕЗНИК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12.08.2011 N 871</w:t>
            <w:br/>
            <w:t>(ред. от 05.12.2023)</w:t>
            <w:br/>
            <w:t>"О кодексе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242328&amp;dst=100005" TargetMode = "External"/><Relationship Id="rId9" Type="http://schemas.openxmlformats.org/officeDocument/2006/relationships/hyperlink" Target="https://login.consultant.ru/link/?req=doc&amp;base=LAW&amp;n=113505" TargetMode = "External"/><Relationship Id="rId10" Type="http://schemas.openxmlformats.org/officeDocument/2006/relationships/hyperlink" Target="https://login.consultant.ru/link/?req=doc&amp;base=RLAW177&amp;n=242328&amp;dst=100006" TargetMode = "External"/><Relationship Id="rId11" Type="http://schemas.openxmlformats.org/officeDocument/2006/relationships/hyperlink" Target="https://login.consultant.ru/link/?req=doc&amp;base=RLAW177&amp;n=242328&amp;dst=100006" TargetMode = "External"/><Relationship Id="rId12" Type="http://schemas.openxmlformats.org/officeDocument/2006/relationships/hyperlink" Target="https://login.consultant.ru/link/?req=doc&amp;base=RLAW177&amp;n=242328&amp;dst=100006" TargetMode = "External"/><Relationship Id="rId13" Type="http://schemas.openxmlformats.org/officeDocument/2006/relationships/hyperlink" Target="https://login.consultant.ru/link/?req=doc&amp;base=RLAW177&amp;n=242328&amp;dst=100006" TargetMode = "External"/><Relationship Id="rId14" Type="http://schemas.openxmlformats.org/officeDocument/2006/relationships/hyperlink" Target="https://login.consultant.ru/link/?req=doc&amp;base=RLAW177&amp;n=277590" TargetMode = "External"/><Relationship Id="rId15" Type="http://schemas.openxmlformats.org/officeDocument/2006/relationships/hyperlink" Target="https://login.consultant.ru/link/?req=doc&amp;base=RLAW177&amp;n=242328&amp;dst=100006" TargetMode = "External"/><Relationship Id="rId16" Type="http://schemas.openxmlformats.org/officeDocument/2006/relationships/hyperlink" Target="https://login.consultant.ru/link/?req=doc&amp;base=RLAW177&amp;n=242328&amp;dst=100007" TargetMode = "External"/><Relationship Id="rId17" Type="http://schemas.openxmlformats.org/officeDocument/2006/relationships/hyperlink" Target="https://login.consultant.ru/link/?req=doc&amp;base=RLAW177&amp;n=242328&amp;dst=100006" TargetMode = "External"/><Relationship Id="rId18" Type="http://schemas.openxmlformats.org/officeDocument/2006/relationships/hyperlink" Target="https://login.consultant.ru/link/?req=doc&amp;base=RLAW177&amp;n=242328&amp;dst=100009" TargetMode = "External"/><Relationship Id="rId19" Type="http://schemas.openxmlformats.org/officeDocument/2006/relationships/hyperlink" Target="https://login.consultant.ru/link/?req=doc&amp;base=LAW&amp;n=113505" TargetMode = "External"/><Relationship Id="rId20" Type="http://schemas.openxmlformats.org/officeDocument/2006/relationships/hyperlink" Target="https://login.consultant.ru/link/?req=doc&amp;base=RLAW177&amp;n=242328&amp;dst=100010" TargetMode = "External"/><Relationship Id="rId21" Type="http://schemas.openxmlformats.org/officeDocument/2006/relationships/hyperlink" Target="https://login.consultant.ru/link/?req=doc&amp;base=RLAW177&amp;n=242328&amp;dst=100010" TargetMode = "External"/><Relationship Id="rId22" Type="http://schemas.openxmlformats.org/officeDocument/2006/relationships/hyperlink" Target="https://login.consultant.ru/link/?req=doc&amp;base=RLAW177&amp;n=242328&amp;dst=100010" TargetMode = "External"/><Relationship Id="rId23" Type="http://schemas.openxmlformats.org/officeDocument/2006/relationships/hyperlink" Target="https://login.consultant.ru/link/?req=doc&amp;base=RLAW177&amp;n=242328&amp;dst=100010" TargetMode = "External"/><Relationship Id="rId24" Type="http://schemas.openxmlformats.org/officeDocument/2006/relationships/hyperlink" Target="https://login.consultant.ru/link/?req=doc&amp;base=RLAW177&amp;n=242328&amp;dst=100010" TargetMode = "External"/><Relationship Id="rId25" Type="http://schemas.openxmlformats.org/officeDocument/2006/relationships/hyperlink" Target="https://login.consultant.ru/link/?req=doc&amp;base=RLAW177&amp;n=242328&amp;dst=100010" TargetMode = "External"/><Relationship Id="rId26" Type="http://schemas.openxmlformats.org/officeDocument/2006/relationships/hyperlink" Target="https://login.consultant.ru/link/?req=doc&amp;base=RLAW177&amp;n=242328&amp;dst=100010" TargetMode = "External"/><Relationship Id="rId27" Type="http://schemas.openxmlformats.org/officeDocument/2006/relationships/hyperlink" Target="https://login.consultant.ru/link/?req=doc&amp;base=RLAW177&amp;n=242328&amp;dst=100010" TargetMode = "External"/><Relationship Id="rId28" Type="http://schemas.openxmlformats.org/officeDocument/2006/relationships/hyperlink" Target="https://login.consultant.ru/link/?req=doc&amp;base=RLAW177&amp;n=242328&amp;dst=100010" TargetMode = "External"/><Relationship Id="rId29" Type="http://schemas.openxmlformats.org/officeDocument/2006/relationships/hyperlink" Target="https://login.consultant.ru/link/?req=doc&amp;base=RLAW177&amp;n=242328&amp;dst=100010" TargetMode = "External"/><Relationship Id="rId30" Type="http://schemas.openxmlformats.org/officeDocument/2006/relationships/hyperlink" Target="https://login.consultant.ru/link/?req=doc&amp;base=RLAW177&amp;n=242328&amp;dst=100010" TargetMode = "External"/><Relationship Id="rId31" Type="http://schemas.openxmlformats.org/officeDocument/2006/relationships/hyperlink" Target="https://login.consultant.ru/link/?req=doc&amp;base=LAW&amp;n=2875" TargetMode = "External"/><Relationship Id="rId32" Type="http://schemas.openxmlformats.org/officeDocument/2006/relationships/hyperlink" Target="https://login.consultant.ru/link/?req=doc&amp;base=RLAW177&amp;n=242328&amp;dst=100010" TargetMode = "External"/><Relationship Id="rId33" Type="http://schemas.openxmlformats.org/officeDocument/2006/relationships/hyperlink" Target="https://login.consultant.ru/link/?req=doc&amp;base=RLAW177&amp;n=242328&amp;dst=100010" TargetMode = "External"/><Relationship Id="rId34" Type="http://schemas.openxmlformats.org/officeDocument/2006/relationships/hyperlink" Target="https://login.consultant.ru/link/?req=doc&amp;base=RLAW177&amp;n=242328&amp;dst=100010" TargetMode = "External"/><Relationship Id="rId35" Type="http://schemas.openxmlformats.org/officeDocument/2006/relationships/hyperlink" Target="https://login.consultant.ru/link/?req=doc&amp;base=RLAW177&amp;n=242328&amp;dst=100010" TargetMode = "External"/><Relationship Id="rId36" Type="http://schemas.openxmlformats.org/officeDocument/2006/relationships/hyperlink" Target="https://login.consultant.ru/link/?req=doc&amp;base=RLAW177&amp;n=274751" TargetMode = "External"/><Relationship Id="rId37" Type="http://schemas.openxmlformats.org/officeDocument/2006/relationships/hyperlink" Target="https://login.consultant.ru/link/?req=doc&amp;base=RLAW177&amp;n=242328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12.08.2011 N 871
(ред. от 05.12.2023)
"О кодексе этики и служебного поведения государственных гражданских служащих Краснодарского края в исполнительных органах Краснодарского края"</dc:title>
  <dcterms:created xsi:type="dcterms:W3CDTF">2026-05-07T06:24:32Z</dcterms:created>
</cp:coreProperties>
</file>